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756A" w14:textId="6A33A929" w:rsidR="00E75DC5" w:rsidRPr="00406D0B" w:rsidRDefault="00E75DC5" w:rsidP="00E75DC5">
      <w:pPr>
        <w:tabs>
          <w:tab w:val="left" w:pos="3100"/>
          <w:tab w:val="center" w:pos="4680"/>
          <w:tab w:val="left" w:pos="6041"/>
        </w:tabs>
        <w:spacing w:after="200" w:line="276" w:lineRule="auto"/>
        <w:jc w:val="center"/>
        <w:rPr>
          <w:rFonts w:ascii="Arial" w:eastAsia="Calibri" w:hAnsi="Arial" w:cs="Arial"/>
          <w:b/>
          <w:sz w:val="32"/>
          <w:szCs w:val="32"/>
        </w:rPr>
      </w:pPr>
      <w:r w:rsidRPr="00406D0B">
        <w:rPr>
          <w:rFonts w:ascii="Arial" w:eastAsia="Calibri" w:hAnsi="Arial" w:cs="Arial"/>
          <w:b/>
          <w:sz w:val="32"/>
          <w:szCs w:val="32"/>
        </w:rPr>
        <w:t xml:space="preserve">ATTACHMENT </w:t>
      </w:r>
      <w:r w:rsidR="00F353DA">
        <w:rPr>
          <w:rFonts w:ascii="Arial" w:eastAsia="Calibri" w:hAnsi="Arial" w:cs="Arial"/>
          <w:b/>
          <w:sz w:val="32"/>
          <w:szCs w:val="32"/>
        </w:rPr>
        <w:t>A</w:t>
      </w:r>
    </w:p>
    <w:p w14:paraId="15A01E2E" w14:textId="7868636A" w:rsidR="00E75DC5" w:rsidRPr="00406D0B" w:rsidRDefault="00E75DC5" w:rsidP="00F353DA">
      <w:pPr>
        <w:tabs>
          <w:tab w:val="left" w:pos="3100"/>
          <w:tab w:val="center" w:pos="4680"/>
          <w:tab w:val="left" w:pos="6041"/>
        </w:tabs>
        <w:spacing w:after="200" w:line="276" w:lineRule="auto"/>
        <w:jc w:val="center"/>
        <w:rPr>
          <w:rFonts w:ascii="Arial" w:eastAsia="Calibri" w:hAnsi="Arial" w:cs="Arial"/>
          <w:b/>
          <w:sz w:val="24"/>
          <w:szCs w:val="24"/>
        </w:rPr>
      </w:pPr>
      <w:r w:rsidRPr="00406D0B">
        <w:rPr>
          <w:rFonts w:ascii="Arial" w:eastAsia="Calibri" w:hAnsi="Arial" w:cs="Arial"/>
          <w:b/>
          <w:sz w:val="24"/>
          <w:szCs w:val="24"/>
        </w:rPr>
        <w:t>Special Conditions</w:t>
      </w:r>
    </w:p>
    <w:p w14:paraId="3AB286CE" w14:textId="77777777" w:rsidR="00E75DC5" w:rsidRPr="00406D0B" w:rsidRDefault="00E75DC5" w:rsidP="00E75DC5">
      <w:pPr>
        <w:numPr>
          <w:ilvl w:val="0"/>
          <w:numId w:val="1"/>
        </w:numPr>
        <w:spacing w:after="0" w:line="276" w:lineRule="auto"/>
        <w:contextualSpacing/>
        <w:rPr>
          <w:rFonts w:ascii="Arial" w:eastAsia="Calibri" w:hAnsi="Arial" w:cs="Arial"/>
          <w:b/>
          <w:sz w:val="24"/>
          <w:szCs w:val="24"/>
        </w:rPr>
      </w:pPr>
      <w:r w:rsidRPr="00406D0B">
        <w:rPr>
          <w:rFonts w:ascii="Arial" w:eastAsia="Calibri" w:hAnsi="Arial" w:cs="Arial"/>
          <w:sz w:val="24"/>
          <w:szCs w:val="24"/>
        </w:rPr>
        <w:t>The Title V Maternal and Child Health (MCH) funds will be used primarily for preventive services such as those related to the identified state priorities. Title V MCH prohibits exclusion from participation, denial</w:t>
      </w:r>
      <w:r w:rsidRPr="00406D0B">
        <w:rPr>
          <w:rFonts w:ascii="Arial" w:eastAsia="Calibri" w:hAnsi="Arial" w:cs="Arial"/>
          <w:b/>
          <w:sz w:val="24"/>
          <w:szCs w:val="24"/>
        </w:rPr>
        <w:t xml:space="preserve"> </w:t>
      </w:r>
      <w:r w:rsidRPr="00406D0B">
        <w:rPr>
          <w:rFonts w:ascii="Arial" w:eastAsia="Calibri" w:hAnsi="Arial" w:cs="Arial"/>
          <w:sz w:val="24"/>
          <w:szCs w:val="24"/>
        </w:rPr>
        <w:t>of benefits, or discrimination in any program or activity funded in whole or in part with Title V MCH monies</w:t>
      </w:r>
      <w:r w:rsidRPr="00406D0B">
        <w:rPr>
          <w:rFonts w:ascii="Arial" w:eastAsia="Calibri" w:hAnsi="Arial" w:cs="Arial"/>
          <w:b/>
          <w:sz w:val="24"/>
          <w:szCs w:val="24"/>
        </w:rPr>
        <w:t xml:space="preserve"> </w:t>
      </w:r>
      <w:r w:rsidRPr="00406D0B">
        <w:rPr>
          <w:rFonts w:ascii="Arial" w:eastAsia="Calibri" w:hAnsi="Arial" w:cs="Arial"/>
          <w:sz w:val="24"/>
          <w:szCs w:val="24"/>
        </w:rPr>
        <w:t>on the basis of race, color or national origin, sex, age, religion or handicapping conditions.</w:t>
      </w:r>
    </w:p>
    <w:p w14:paraId="6DEA5A3C" w14:textId="77777777" w:rsidR="00E75DC5" w:rsidRPr="00406D0B" w:rsidRDefault="00E75DC5" w:rsidP="00E75DC5">
      <w:pPr>
        <w:numPr>
          <w:ilvl w:val="0"/>
          <w:numId w:val="1"/>
        </w:numPr>
        <w:spacing w:after="200" w:line="276" w:lineRule="auto"/>
        <w:contextualSpacing/>
        <w:rPr>
          <w:rFonts w:ascii="Arial" w:eastAsia="Calibri" w:hAnsi="Arial" w:cs="Arial"/>
          <w:bCs/>
          <w:sz w:val="24"/>
          <w:szCs w:val="16"/>
        </w:rPr>
      </w:pPr>
      <w:r w:rsidRPr="00406D0B">
        <w:rPr>
          <w:rFonts w:ascii="Arial" w:eastAsia="Calibri" w:hAnsi="Arial" w:cs="Arial"/>
          <w:bCs/>
          <w:sz w:val="24"/>
          <w:szCs w:val="16"/>
        </w:rPr>
        <w:t>Before changing/carrying out any activities not in the approved action plan must be submitted to the Project Director for approval.</w:t>
      </w:r>
    </w:p>
    <w:p w14:paraId="5294A1FD" w14:textId="77777777" w:rsidR="00E75DC5" w:rsidRPr="00406D0B" w:rsidRDefault="00E75DC5" w:rsidP="00E75DC5">
      <w:pPr>
        <w:numPr>
          <w:ilvl w:val="0"/>
          <w:numId w:val="1"/>
        </w:numPr>
        <w:spacing w:after="200" w:line="276" w:lineRule="auto"/>
        <w:contextualSpacing/>
        <w:rPr>
          <w:rFonts w:ascii="Arial" w:eastAsia="Calibri" w:hAnsi="Arial" w:cs="Arial"/>
          <w:bCs/>
          <w:sz w:val="24"/>
          <w:szCs w:val="16"/>
        </w:rPr>
      </w:pPr>
      <w:r w:rsidRPr="00406D0B">
        <w:rPr>
          <w:rFonts w:ascii="Arial" w:eastAsia="Calibri" w:hAnsi="Arial" w:cs="Arial"/>
          <w:bCs/>
          <w:sz w:val="24"/>
          <w:szCs w:val="16"/>
        </w:rPr>
        <w:t xml:space="preserve">Non-approved line items in budget must be submitted to the Project Director for approval before any purchases are incurred. </w:t>
      </w:r>
    </w:p>
    <w:p w14:paraId="2B1739DB" w14:textId="77777777" w:rsidR="00E75DC5" w:rsidRPr="00406D0B" w:rsidRDefault="00E75DC5" w:rsidP="00E75DC5">
      <w:pPr>
        <w:numPr>
          <w:ilvl w:val="0"/>
          <w:numId w:val="1"/>
        </w:numPr>
        <w:spacing w:after="0" w:line="276" w:lineRule="auto"/>
        <w:contextualSpacing/>
        <w:rPr>
          <w:rFonts w:ascii="Arial" w:eastAsia="Calibri" w:hAnsi="Arial" w:cs="Arial"/>
          <w:bCs/>
          <w:sz w:val="24"/>
          <w:szCs w:val="16"/>
        </w:rPr>
      </w:pPr>
      <w:r w:rsidRPr="00406D0B">
        <w:rPr>
          <w:rFonts w:ascii="Arial" w:eastAsia="Calibri" w:hAnsi="Arial" w:cs="Arial"/>
          <w:bCs/>
          <w:sz w:val="24"/>
          <w:szCs w:val="16"/>
        </w:rPr>
        <w:t xml:space="preserve">Grantee has 25 percent budget flexibly for approved line items. Anything over 25 percent must be approved by Project Director. </w:t>
      </w:r>
    </w:p>
    <w:p w14:paraId="35136352" w14:textId="0637DAAD" w:rsidR="00E75DC5" w:rsidRDefault="00E75DC5" w:rsidP="00E75DC5">
      <w:pPr>
        <w:numPr>
          <w:ilvl w:val="0"/>
          <w:numId w:val="1"/>
        </w:numPr>
        <w:spacing w:after="200" w:line="276" w:lineRule="auto"/>
        <w:contextualSpacing/>
        <w:rPr>
          <w:rFonts w:ascii="Arial" w:eastAsia="Calibri" w:hAnsi="Arial" w:cs="Arial"/>
          <w:sz w:val="24"/>
          <w:szCs w:val="24"/>
        </w:rPr>
      </w:pPr>
      <w:r w:rsidRPr="00406D0B">
        <w:rPr>
          <w:rFonts w:ascii="Arial" w:eastAsia="Calibri" w:hAnsi="Arial" w:cs="Arial"/>
          <w:sz w:val="24"/>
          <w:szCs w:val="24"/>
        </w:rPr>
        <w:t>Grantee is required to use the following language (italicized below) when issuing statements, press releases, requests for proposals, bid solicitations, and other Health Resources and Services Administration (HRSA) supported publications and forums describing projects or programs funded in whole or in part with HRSA funding, including websites. Examples of HRSA-supported publications include, but are not limited to, manuals, toolkits, resource guides, case studies and issues briefs.</w:t>
      </w:r>
    </w:p>
    <w:p w14:paraId="27CCD732" w14:textId="77777777" w:rsidR="00F353DA" w:rsidRPr="00406D0B" w:rsidRDefault="00F353DA" w:rsidP="00F353DA">
      <w:pPr>
        <w:spacing w:after="200" w:line="276" w:lineRule="auto"/>
        <w:ind w:left="720"/>
        <w:contextualSpacing/>
        <w:rPr>
          <w:rFonts w:ascii="Arial" w:eastAsia="Calibri" w:hAnsi="Arial" w:cs="Arial"/>
          <w:sz w:val="24"/>
          <w:szCs w:val="24"/>
        </w:rPr>
      </w:pPr>
    </w:p>
    <w:p w14:paraId="43D615AF" w14:textId="77777777" w:rsidR="00E75DC5" w:rsidRPr="00406D0B" w:rsidRDefault="00E75DC5" w:rsidP="00E75DC5">
      <w:pPr>
        <w:spacing w:after="0" w:line="240" w:lineRule="auto"/>
        <w:ind w:left="360"/>
        <w:rPr>
          <w:rFonts w:ascii="Arial" w:eastAsia="Calibri" w:hAnsi="Arial" w:cs="Arial"/>
          <w:bCs/>
          <w:iCs/>
          <w:sz w:val="24"/>
          <w:szCs w:val="24"/>
        </w:rPr>
      </w:pPr>
      <w:r w:rsidRPr="00406D0B">
        <w:rPr>
          <w:rFonts w:ascii="Arial" w:eastAsia="Calibri" w:hAnsi="Arial" w:cs="Arial"/>
          <w:bCs/>
          <w:i/>
          <w:iCs/>
          <w:sz w:val="24"/>
          <w:szCs w:val="24"/>
        </w:rPr>
        <w:t>This project is supported by the Health Resources and Services Administration (HRSA) of the U.S. Department of Health and Human Services (HHS) grant, Maternal and Child Health Services. This information or content and conclusions are those of the author and should not be construed as the official position or policy of, nor should any endorsements be inferred by HRSA, HHS or the U.S. Government.</w:t>
      </w:r>
    </w:p>
    <w:p w14:paraId="070AACB3" w14:textId="77777777" w:rsidR="00E75DC5" w:rsidRPr="006F112E" w:rsidRDefault="00E75DC5" w:rsidP="00E75DC5">
      <w:pPr>
        <w:tabs>
          <w:tab w:val="left" w:pos="8244"/>
          <w:tab w:val="left" w:pos="10104"/>
        </w:tabs>
        <w:rPr>
          <w:rFonts w:ascii="Arial" w:hAnsi="Arial" w:cs="Arial"/>
        </w:rPr>
      </w:pPr>
    </w:p>
    <w:p w14:paraId="3F900580" w14:textId="77777777" w:rsidR="00E75DC5" w:rsidRPr="006F112E" w:rsidRDefault="00E75DC5" w:rsidP="00E75DC5">
      <w:pPr>
        <w:tabs>
          <w:tab w:val="left" w:pos="8244"/>
          <w:tab w:val="left" w:pos="10104"/>
        </w:tabs>
        <w:rPr>
          <w:rFonts w:ascii="Arial" w:hAnsi="Arial" w:cs="Arial"/>
        </w:rPr>
      </w:pPr>
    </w:p>
    <w:p w14:paraId="132FDB5D" w14:textId="77777777" w:rsidR="001E7520" w:rsidRDefault="001E7520"/>
    <w:sectPr w:rsidR="001E7520" w:rsidSect="00F353DA">
      <w:pgSz w:w="12240" w:h="15840"/>
      <w:pgMar w:top="720" w:right="720" w:bottom="720" w:left="720"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26F79"/>
    <w:multiLevelType w:val="hybridMultilevel"/>
    <w:tmpl w:val="488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C5"/>
    <w:rsid w:val="001E7520"/>
    <w:rsid w:val="00A1254D"/>
    <w:rsid w:val="00E75DC5"/>
    <w:rsid w:val="00F3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983B"/>
  <w15:chartTrackingRefBased/>
  <w15:docId w15:val="{E7542D25-3E47-438D-8102-C4169D50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3836FE762C1428332EFBCEB6E511C" ma:contentTypeVersion="11" ma:contentTypeDescription="Create a new document." ma:contentTypeScope="" ma:versionID="564104a86f961acb18fa015faf2e93be">
  <xsd:schema xmlns:xsd="http://www.w3.org/2001/XMLSchema" xmlns:xs="http://www.w3.org/2001/XMLSchema" xmlns:p="http://schemas.microsoft.com/office/2006/metadata/properties" xmlns:ns2="36b398a5-9c90-4682-a09d-1a5a8a9e7fc2" xmlns:ns3="b4655afb-b0ea-4282-8bb4-98d233a52d92" targetNamespace="http://schemas.microsoft.com/office/2006/metadata/properties" ma:root="true" ma:fieldsID="a90ce5da0473f2cf220461c7cbc2f475" ns2:_="" ns3:_="">
    <xsd:import namespace="36b398a5-9c90-4682-a09d-1a5a8a9e7fc2"/>
    <xsd:import namespace="b4655afb-b0ea-4282-8bb4-98d233a52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398a5-9c90-4682-a09d-1a5a8a9e7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55afb-b0ea-4282-8bb4-98d233a52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99C50-BE48-4181-AE0F-ADCE05790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F38AA-333B-4A8D-B6A6-B886D84C1B94}">
  <ds:schemaRefs>
    <ds:schemaRef ds:uri="http://schemas.microsoft.com/sharepoint/v3/contenttype/forms"/>
  </ds:schemaRefs>
</ds:datastoreItem>
</file>

<file path=customXml/itemProps3.xml><?xml version="1.0" encoding="utf-8"?>
<ds:datastoreItem xmlns:ds="http://schemas.openxmlformats.org/officeDocument/2006/customXml" ds:itemID="{53206BC3-1E3F-4B6D-84F6-B2D33696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398a5-9c90-4682-a09d-1a5a8a9e7fc2"/>
    <ds:schemaRef ds:uri="b4655afb-b0ea-4282-8bb4-98d233a52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Sarah J.</dc:creator>
  <cp:keywords/>
  <dc:description/>
  <cp:lastModifiedBy>Hoff, Danielle W.</cp:lastModifiedBy>
  <cp:revision>2</cp:revision>
  <dcterms:created xsi:type="dcterms:W3CDTF">2022-05-26T16:01:00Z</dcterms:created>
  <dcterms:modified xsi:type="dcterms:W3CDTF">2022-05-26T16:01:00Z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0x0101002BF3836FE762C1428332EFBCEB6E511C</vt:lpwstr>
  </property>
</Properties>
</file>